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Default="003E6FED" w:rsidP="003E6FED">
      <w:pPr>
        <w:jc w:val="center"/>
        <w:rPr>
          <w:sz w:val="16"/>
        </w:rPr>
      </w:pPr>
    </w:p>
    <w:p w:rsidR="00842A7D" w:rsidRPr="00842A7D" w:rsidRDefault="00842A7D" w:rsidP="003E6FED">
      <w:pPr>
        <w:jc w:val="center"/>
        <w:rPr>
          <w:b/>
          <w:sz w:val="28"/>
          <w:szCs w:val="28"/>
        </w:rPr>
      </w:pPr>
      <w:r w:rsidRPr="00842A7D">
        <w:rPr>
          <w:b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3E6FED" w:rsidRDefault="003E6FED" w:rsidP="003E6F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B3E">
        <w:rPr>
          <w:sz w:val="28"/>
          <w:szCs w:val="28"/>
        </w:rPr>
        <w:t>12</w:t>
      </w:r>
      <w:r w:rsidR="00842A7D">
        <w:rPr>
          <w:sz w:val="28"/>
          <w:szCs w:val="28"/>
        </w:rPr>
        <w:t>.0</w:t>
      </w:r>
      <w:r w:rsidR="00A12B3E">
        <w:rPr>
          <w:sz w:val="28"/>
          <w:szCs w:val="28"/>
        </w:rPr>
        <w:t>3</w:t>
      </w:r>
      <w:r w:rsidR="00842A7D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</w:t>
      </w:r>
      <w:r w:rsidR="00842A7D">
        <w:rPr>
          <w:sz w:val="28"/>
          <w:szCs w:val="28"/>
        </w:rPr>
        <w:t xml:space="preserve">                       </w:t>
      </w:r>
      <w:r w:rsidR="00ED4C31">
        <w:rPr>
          <w:sz w:val="28"/>
          <w:szCs w:val="28"/>
        </w:rPr>
        <w:t xml:space="preserve"> г. Боготол                </w:t>
      </w:r>
      <w:r w:rsidR="00842A7D">
        <w:rPr>
          <w:sz w:val="28"/>
          <w:szCs w:val="28"/>
        </w:rPr>
        <w:t xml:space="preserve">                      </w:t>
      </w:r>
      <w:r w:rsidR="00ED4C3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12B3E">
        <w:rPr>
          <w:sz w:val="28"/>
          <w:szCs w:val="28"/>
        </w:rPr>
        <w:t xml:space="preserve"> 19-266</w:t>
      </w:r>
      <w:r>
        <w:rPr>
          <w:sz w:val="28"/>
          <w:szCs w:val="28"/>
        </w:rPr>
        <w:t xml:space="preserve"> 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565E9A" w:rsidP="00565E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Положения о порядке управления  и распоряжения имуществом, находящимся в муниципальной собственности»</w:t>
      </w:r>
    </w:p>
    <w:p w:rsidR="003E6FED" w:rsidRDefault="003E6FED" w:rsidP="003E6FED">
      <w:pPr>
        <w:ind w:firstLine="851"/>
        <w:jc w:val="both"/>
        <w:rPr>
          <w:sz w:val="28"/>
          <w:szCs w:val="28"/>
        </w:rPr>
      </w:pPr>
    </w:p>
    <w:p w:rsidR="003E6FED" w:rsidRDefault="00565E9A" w:rsidP="003E6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Федеральным Законом от 21.12.2001 №</w:t>
      </w:r>
      <w:r w:rsidR="00BD7F2A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8524DC">
        <w:rPr>
          <w:sz w:val="28"/>
          <w:szCs w:val="28"/>
        </w:rPr>
        <w:t>,</w:t>
      </w:r>
      <w:r w:rsidR="00C1286A">
        <w:rPr>
          <w:sz w:val="28"/>
          <w:szCs w:val="28"/>
        </w:rPr>
        <w:t xml:space="preserve">  </w:t>
      </w:r>
      <w:r w:rsidR="003E6FED">
        <w:rPr>
          <w:sz w:val="28"/>
          <w:szCs w:val="28"/>
        </w:rPr>
        <w:t xml:space="preserve">руководствуясь статьями 32,70 Устава города Боготола,  рассмотрев ходатайство администрации города, </w:t>
      </w:r>
      <w:proofErr w:type="spellStart"/>
      <w:r w:rsidR="003E6FED">
        <w:rPr>
          <w:sz w:val="28"/>
          <w:szCs w:val="28"/>
        </w:rPr>
        <w:t>Боготольский</w:t>
      </w:r>
      <w:proofErr w:type="spellEnd"/>
      <w:r w:rsidR="003E6FED">
        <w:rPr>
          <w:sz w:val="28"/>
          <w:szCs w:val="28"/>
        </w:rPr>
        <w:t xml:space="preserve"> городской Совет депутатов РЕШИЛ:</w:t>
      </w:r>
      <w:r w:rsidR="00600E15">
        <w:rPr>
          <w:sz w:val="28"/>
          <w:szCs w:val="28"/>
        </w:rPr>
        <w:t xml:space="preserve"> </w:t>
      </w:r>
    </w:p>
    <w:p w:rsidR="00BD3569" w:rsidRDefault="003E6FE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CEC">
        <w:rPr>
          <w:sz w:val="28"/>
          <w:szCs w:val="28"/>
        </w:rPr>
        <w:t xml:space="preserve">Внести </w:t>
      </w:r>
      <w:r w:rsidR="00BD3569">
        <w:rPr>
          <w:sz w:val="28"/>
          <w:szCs w:val="28"/>
        </w:rPr>
        <w:t xml:space="preserve"> в </w:t>
      </w:r>
      <w:r w:rsidR="008F3FDC">
        <w:rPr>
          <w:sz w:val="28"/>
          <w:szCs w:val="28"/>
        </w:rPr>
        <w:t>р</w:t>
      </w:r>
      <w:r w:rsidR="00BD3569">
        <w:rPr>
          <w:sz w:val="28"/>
          <w:szCs w:val="28"/>
        </w:rPr>
        <w:t xml:space="preserve">ешение Боготольского городского Совета депутатов </w:t>
      </w:r>
      <w:r w:rsidR="008524DC">
        <w:rPr>
          <w:sz w:val="28"/>
          <w:szCs w:val="28"/>
        </w:rPr>
        <w:t xml:space="preserve">от 03.04.2018 № 12-133 </w:t>
      </w:r>
      <w:r w:rsidR="00BD3569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собственности» </w:t>
      </w:r>
      <w:r w:rsidR="008524DC">
        <w:rPr>
          <w:sz w:val="28"/>
          <w:szCs w:val="28"/>
        </w:rPr>
        <w:t>(в ред. от</w:t>
      </w:r>
      <w:r w:rsidR="008524DC" w:rsidRPr="008524DC">
        <w:rPr>
          <w:sz w:val="28"/>
          <w:szCs w:val="28"/>
        </w:rPr>
        <w:t xml:space="preserve"> 22.11.2018 № 14-176</w:t>
      </w:r>
      <w:r w:rsidR="008524DC">
        <w:rPr>
          <w:sz w:val="28"/>
          <w:szCs w:val="28"/>
        </w:rPr>
        <w:t xml:space="preserve">) </w:t>
      </w:r>
      <w:r w:rsidR="00425659" w:rsidRPr="008524DC">
        <w:rPr>
          <w:sz w:val="28"/>
          <w:szCs w:val="28"/>
        </w:rPr>
        <w:t>следующие</w:t>
      </w:r>
      <w:r w:rsidR="00425659">
        <w:rPr>
          <w:sz w:val="28"/>
          <w:szCs w:val="28"/>
        </w:rPr>
        <w:t xml:space="preserve"> изменения:</w:t>
      </w:r>
    </w:p>
    <w:p w:rsidR="00425659" w:rsidRDefault="00BD3569" w:rsidP="00425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24DC">
        <w:rPr>
          <w:sz w:val="28"/>
          <w:szCs w:val="28"/>
        </w:rPr>
        <w:t xml:space="preserve"> в</w:t>
      </w:r>
      <w:r w:rsidR="00425659">
        <w:rPr>
          <w:sz w:val="28"/>
          <w:szCs w:val="28"/>
        </w:rPr>
        <w:t xml:space="preserve"> приложении к решению: </w:t>
      </w:r>
    </w:p>
    <w:p w:rsidR="00425659" w:rsidRPr="00425659" w:rsidRDefault="00425659" w:rsidP="00425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2547BD">
        <w:rPr>
          <w:sz w:val="28"/>
          <w:szCs w:val="28"/>
        </w:rPr>
        <w:t xml:space="preserve"> </w:t>
      </w:r>
      <w:r w:rsidR="008524DC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="002547BD">
        <w:rPr>
          <w:sz w:val="28"/>
          <w:szCs w:val="28"/>
        </w:rPr>
        <w:t xml:space="preserve"> Г</w:t>
      </w:r>
      <w:r w:rsidR="004A0FB8">
        <w:rPr>
          <w:sz w:val="28"/>
          <w:szCs w:val="28"/>
        </w:rPr>
        <w:t>лаву 6 «Отчуждение муниципального имущества в собственность иных лиц»</w:t>
      </w:r>
      <w:r w:rsidR="000D72B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25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21.1. </w:t>
      </w:r>
      <w:r w:rsidR="008524DC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2547BD" w:rsidRPr="00425659" w:rsidRDefault="002547BD" w:rsidP="002547B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Статья  21.1.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425659">
        <w:rPr>
          <w:rFonts w:eastAsiaTheme="minorHAnsi"/>
          <w:bCs/>
          <w:sz w:val="28"/>
          <w:szCs w:val="28"/>
          <w:lang w:eastAsia="en-US"/>
        </w:rPr>
        <w:t xml:space="preserve">Продажа акций акционерного общества, долей в уставном капитале общества </w:t>
      </w:r>
      <w:r>
        <w:rPr>
          <w:rFonts w:eastAsiaTheme="minorHAnsi"/>
          <w:bCs/>
          <w:sz w:val="28"/>
          <w:szCs w:val="28"/>
          <w:lang w:eastAsia="en-US"/>
        </w:rPr>
        <w:t>с ограниченной ответственностью»</w:t>
      </w:r>
    </w:p>
    <w:p w:rsidR="003150F2" w:rsidRDefault="003150F2" w:rsidP="002547B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3150F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условия.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 Право приобретения государственного или муниципального имущества принадлежит тому покупателю, который предложил в ходе </w:t>
      </w:r>
      <w:r>
        <w:rPr>
          <w:rFonts w:eastAsiaTheme="minorHAnsi"/>
          <w:sz w:val="28"/>
          <w:szCs w:val="28"/>
          <w:lang w:eastAsia="en-US"/>
        </w:rPr>
        <w:lastRenderedPageBreak/>
        <w:t>конкурса наиболее высокую цену за указанное имущество, при условии выполнения таким покупателем условий конкурса.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Продолжительность приема заявок на участие в конкурсе должна быть не менее чем двадцать пять дней. Признание претендентов участниками конкурса осуществляется в течение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Для участия в конкурсе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3150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конкурса, если иное не предусмотрено настоящим Федеральным законом.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3150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Победитель конкурса вправе до перехода к нему права собственности на государственное или муниципальное имущество осуществлять полномочия, установленные </w:t>
      </w:r>
      <w:hyperlink r:id="rId5" w:history="1">
        <w:r w:rsidRPr="003150F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19</w:t>
        </w:r>
      </w:hyperlink>
      <w:r w:rsidRPr="003150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6" w:history="1">
        <w:r w:rsidRPr="003150F2">
          <w:rPr>
            <w:rFonts w:eastAsiaTheme="minorHAnsi"/>
            <w:color w:val="000000" w:themeColor="text1"/>
            <w:sz w:val="28"/>
            <w:szCs w:val="28"/>
            <w:lang w:eastAsia="en-US"/>
          </w:rPr>
          <w:t>20</w:t>
        </w:r>
      </w:hyperlink>
      <w:r>
        <w:rPr>
          <w:rFonts w:eastAsiaTheme="minorHAnsi"/>
          <w:sz w:val="28"/>
          <w:szCs w:val="28"/>
          <w:lang w:eastAsia="en-US"/>
        </w:rPr>
        <w:t> 178-ФЗ «О приватизации государственного и муниципального имущества»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3150F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вопросам:</w:t>
      </w:r>
      <w:proofErr w:type="gramEnd"/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внесение изменений и дополнений в учредительные документы хозяйственного общества;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524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</w:t>
      </w:r>
      <w:hyperlink r:id="rId7" w:history="1">
        <w:r w:rsidRPr="00472CE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минимальный размер уставного капитала публичного общества;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залог и отчуждение недвижимого имущества хозяйственного общества;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получение кредита в размере более чем пять процентов стоимости чистых активов хозяйственного общества;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учреждение хозяйственных обществ, товариществ;</w:t>
      </w:r>
    </w:p>
    <w:p w:rsidR="003150F2" w:rsidRDefault="003150F2" w:rsidP="003150F2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эмиссия ценных бумаг, не конвертируемых в акции акционерного общества;</w:t>
      </w:r>
    </w:p>
    <w:p w:rsidR="003150F2" w:rsidRDefault="003150F2" w:rsidP="003150F2">
      <w:pPr>
        <w:overflowPunct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утверждение годового отчета, бухгалтерского баланса, счетов прибыли и убытков хозяйственного общества, а также расп</w:t>
      </w:r>
      <w:r w:rsidR="002547BD">
        <w:rPr>
          <w:rFonts w:eastAsiaTheme="minorHAnsi"/>
          <w:sz w:val="28"/>
          <w:szCs w:val="28"/>
          <w:lang w:eastAsia="en-US"/>
        </w:rPr>
        <w:t>р</w:t>
      </w:r>
      <w:r w:rsidR="008524DC">
        <w:rPr>
          <w:rFonts w:eastAsiaTheme="minorHAnsi"/>
          <w:sz w:val="28"/>
          <w:szCs w:val="28"/>
          <w:lang w:eastAsia="en-US"/>
        </w:rPr>
        <w:t>еделение его прибыли и убытков»;</w:t>
      </w:r>
    </w:p>
    <w:p w:rsidR="00CD7665" w:rsidRDefault="004A0FB8" w:rsidP="00472CEC">
      <w:pPr>
        <w:overflowPunct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1.1.2. </w:t>
      </w:r>
      <w:r w:rsidR="008524DC">
        <w:rPr>
          <w:rFonts w:eastAsiaTheme="minorHAnsi"/>
          <w:sz w:val="28"/>
          <w:szCs w:val="28"/>
          <w:lang w:eastAsia="en-US"/>
        </w:rPr>
        <w:t>д</w:t>
      </w:r>
      <w:r>
        <w:rPr>
          <w:sz w:val="28"/>
          <w:szCs w:val="28"/>
        </w:rPr>
        <w:t>ополнить  главу 6 «Отчуждение муниципального имущества в собственность иных лиц» статьей 21.2.</w:t>
      </w:r>
      <w:r w:rsidR="00CD7665" w:rsidRPr="00CD76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524DC" w:rsidRPr="008524DC">
        <w:rPr>
          <w:rFonts w:eastAsiaTheme="minorHAnsi"/>
          <w:bCs/>
          <w:sz w:val="28"/>
          <w:szCs w:val="28"/>
          <w:lang w:eastAsia="en-US"/>
        </w:rPr>
        <w:t>следующего содержания</w:t>
      </w:r>
      <w:r w:rsidR="008524DC">
        <w:rPr>
          <w:rFonts w:eastAsiaTheme="minorHAnsi"/>
          <w:bCs/>
          <w:sz w:val="28"/>
          <w:szCs w:val="28"/>
          <w:lang w:eastAsia="en-US"/>
        </w:rPr>
        <w:t>:</w:t>
      </w:r>
    </w:p>
    <w:p w:rsidR="002547BD" w:rsidRDefault="002547BD" w:rsidP="002547BD">
      <w:pPr>
        <w:overflowPunct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«Статья  21.2.</w:t>
      </w:r>
      <w:r w:rsidRPr="00CD76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CD7665">
        <w:rPr>
          <w:rFonts w:eastAsiaTheme="minorHAnsi"/>
          <w:bCs/>
          <w:sz w:val="28"/>
          <w:szCs w:val="28"/>
          <w:lang w:eastAsia="en-US"/>
        </w:rPr>
        <w:t>Решение об условиях приватизации государственного и муниципального имущества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CD7665" w:rsidRDefault="00CD7665" w:rsidP="002547B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524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об условиях приватизации федерального имущества принимается в соответствии с </w:t>
      </w:r>
      <w:hyperlink r:id="rId8" w:history="1">
        <w:r w:rsidRPr="00CD7665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прогнозным планом</w:t>
        </w:r>
      </w:hyperlink>
      <w:r>
        <w:rPr>
          <w:rFonts w:eastAsiaTheme="minorHAnsi"/>
          <w:sz w:val="28"/>
          <w:szCs w:val="28"/>
          <w:lang w:eastAsia="en-US"/>
        </w:rPr>
        <w:t xml:space="preserve"> (программой) приватизации федерального имущества.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решении об условиях приватизации федерального имущества должны содержаться следующие сведения: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имущества и иные позволяющие его индивидуализировать данные (характеристика имущества);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способ приватизации имущества;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начальная цена имущества, если иное не предусмотрено решением Правительства Российской Федерации;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 рассрочки платежа (в случае ее предоставления);</w:t>
      </w:r>
    </w:p>
    <w:p w:rsidR="00CD7665" w:rsidRDefault="00CD7665" w:rsidP="00CD7665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иные необходимые для приватизации имущества сведения.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CD7665" w:rsidRPr="00CD7665" w:rsidRDefault="00CD7665" w:rsidP="00CD7665">
      <w:pPr>
        <w:overflowPunct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9" w:history="1">
        <w:r w:rsidRPr="00CD7665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11</w:t>
        </w:r>
      </w:hyperlink>
      <w:r w:rsidRPr="00CD76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Федерального закона;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eastAsiaTheme="minorHAnsi"/>
          <w:sz w:val="28"/>
          <w:szCs w:val="28"/>
          <w:lang w:eastAsia="en-US"/>
        </w:rPr>
        <w:t>создаваемых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сокращать численность работников указанного унитарного предприятия;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842A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r>
        <w:rPr>
          <w:rFonts w:eastAsiaTheme="minorHAnsi"/>
          <w:sz w:val="28"/>
          <w:szCs w:val="28"/>
          <w:lang w:eastAsia="en-US"/>
        </w:rPr>
        <w:lastRenderedPageBreak/>
        <w:t>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0" w:history="1">
        <w:r w:rsidRPr="00CD766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D76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минимальный размер уставного фонда государственного унитарного предприятия;</w:t>
      </w:r>
    </w:p>
    <w:p w:rsidR="00CD7665" w:rsidRDefault="00CD7665" w:rsidP="00CD7665">
      <w:pPr>
        <w:overflowPunct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получать кредиты;</w:t>
      </w:r>
    </w:p>
    <w:p w:rsidR="00472CEC" w:rsidRDefault="00CD7665" w:rsidP="00472CEC">
      <w:pPr>
        <w:overflowPunct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осуществлять выпуск ценных бумаг;</w:t>
      </w:r>
    </w:p>
    <w:p w:rsidR="00472CEC" w:rsidRDefault="00472CEC" w:rsidP="00472CEC">
      <w:pPr>
        <w:overflowPunct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CD7665">
        <w:rPr>
          <w:rFonts w:eastAsiaTheme="minorHAnsi"/>
          <w:sz w:val="28"/>
          <w:szCs w:val="28"/>
          <w:lang w:eastAsia="en-US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CD7665" w:rsidRPr="00472CEC" w:rsidRDefault="00472CEC" w:rsidP="00472CEC">
      <w:pPr>
        <w:overflowPunct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D7665">
        <w:rPr>
          <w:rFonts w:eastAsiaTheme="minorHAnsi"/>
          <w:sz w:val="28"/>
          <w:szCs w:val="28"/>
          <w:lang w:eastAsia="en-US"/>
        </w:rPr>
        <w:t>.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</w:t>
      </w:r>
      <w:proofErr w:type="gramStart"/>
      <w:r w:rsidR="00CD7665">
        <w:rPr>
          <w:rFonts w:eastAsiaTheme="minorHAnsi"/>
          <w:sz w:val="28"/>
          <w:szCs w:val="28"/>
          <w:lang w:eastAsia="en-US"/>
        </w:rPr>
        <w:t>.</w:t>
      </w:r>
      <w:r w:rsidR="002547BD">
        <w:rPr>
          <w:rFonts w:eastAsiaTheme="minorHAnsi"/>
          <w:sz w:val="28"/>
          <w:szCs w:val="28"/>
          <w:lang w:eastAsia="en-US"/>
        </w:rPr>
        <w:t>»</w:t>
      </w:r>
      <w:r w:rsidR="008524D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D7665" w:rsidRDefault="00472CEC" w:rsidP="00B20CA4">
      <w:pPr>
        <w:overflowPunct/>
        <w:ind w:firstLine="851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1.1.3.</w:t>
      </w:r>
      <w:r w:rsidRPr="00472CEC">
        <w:rPr>
          <w:sz w:val="28"/>
          <w:szCs w:val="28"/>
        </w:rPr>
        <w:t xml:space="preserve"> </w:t>
      </w:r>
      <w:r w:rsidR="008524DC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 </w:t>
      </w:r>
      <w:r w:rsidR="00B20CA4">
        <w:rPr>
          <w:sz w:val="28"/>
          <w:szCs w:val="28"/>
        </w:rPr>
        <w:t>статью 21 главы</w:t>
      </w:r>
      <w:r>
        <w:rPr>
          <w:sz w:val="28"/>
          <w:szCs w:val="28"/>
        </w:rPr>
        <w:t xml:space="preserve"> 6 «Отчуждение муниципального имущества в собственность иных лиц» </w:t>
      </w:r>
      <w:r w:rsidR="002547BD">
        <w:rPr>
          <w:sz w:val="28"/>
          <w:szCs w:val="28"/>
        </w:rPr>
        <w:t>абзацем</w:t>
      </w:r>
      <w:r w:rsidR="00B20CA4">
        <w:rPr>
          <w:sz w:val="28"/>
          <w:szCs w:val="28"/>
        </w:rPr>
        <w:t xml:space="preserve"> следующего содержания:</w:t>
      </w:r>
    </w:p>
    <w:p w:rsidR="00B20CA4" w:rsidRDefault="002547BD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="00B20CA4">
        <w:rPr>
          <w:rFonts w:eastAsiaTheme="minorHAnsi"/>
          <w:sz w:val="28"/>
          <w:szCs w:val="28"/>
          <w:lang w:eastAsia="en-US"/>
        </w:rPr>
        <w:t>К информации о результатах сделок приватизации государственного или муниципального имущества, подлежащей размещению в порядке, установленном п.10 статьи 15 ФЗ-178 «О приватизации государственного и муниципального имущества» относятся следующие сведения:</w:t>
      </w:r>
    </w:p>
    <w:p w:rsidR="00B20CA4" w:rsidRDefault="00B20CA4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продавца такого имущества;</w:t>
      </w:r>
    </w:p>
    <w:p w:rsidR="00B20CA4" w:rsidRDefault="008524DC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B20CA4">
        <w:rPr>
          <w:rFonts w:eastAsiaTheme="minorHAnsi"/>
          <w:sz w:val="28"/>
          <w:szCs w:val="28"/>
          <w:lang w:eastAsia="en-US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B20CA4" w:rsidRDefault="00B20CA4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дата, время и место проведения торгов;</w:t>
      </w:r>
    </w:p>
    <w:p w:rsidR="00B20CA4" w:rsidRDefault="00B20CA4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цена сделки приватизации;</w:t>
      </w:r>
    </w:p>
    <w:p w:rsidR="00B20CA4" w:rsidRDefault="00B20CA4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25659" w:rsidRDefault="00B20CA4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имя физического лица или наименование юридического лица - побе</w:t>
      </w:r>
      <w:r w:rsidR="002547BD">
        <w:rPr>
          <w:rFonts w:eastAsiaTheme="minorHAnsi"/>
          <w:sz w:val="28"/>
          <w:szCs w:val="28"/>
          <w:lang w:eastAsia="en-US"/>
        </w:rPr>
        <w:t>дителя торгов</w:t>
      </w:r>
      <w:proofErr w:type="gramStart"/>
      <w:r w:rsidR="008524DC">
        <w:rPr>
          <w:rFonts w:eastAsiaTheme="minorHAnsi"/>
          <w:sz w:val="28"/>
          <w:szCs w:val="28"/>
          <w:lang w:eastAsia="en-US"/>
        </w:rPr>
        <w:t>.</w:t>
      </w:r>
      <w:r w:rsidR="002547B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524DC" w:rsidRPr="00B20CA4" w:rsidRDefault="008524DC" w:rsidP="00B20CA4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6FED" w:rsidRDefault="003E6FED" w:rsidP="00221E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</w:t>
      </w:r>
      <w:r w:rsidR="002547BD">
        <w:rPr>
          <w:sz w:val="28"/>
          <w:szCs w:val="28"/>
        </w:rPr>
        <w:t>ам</w:t>
      </w:r>
      <w:r w:rsidR="00221E58">
        <w:rPr>
          <w:sz w:val="28"/>
          <w:szCs w:val="28"/>
        </w:rPr>
        <w:t xml:space="preserve"> (председатель </w:t>
      </w:r>
      <w:proofErr w:type="spellStart"/>
      <w:r w:rsidR="00221E58">
        <w:rPr>
          <w:sz w:val="28"/>
          <w:szCs w:val="28"/>
        </w:rPr>
        <w:t>Урсаленко</w:t>
      </w:r>
      <w:proofErr w:type="spellEnd"/>
      <w:r w:rsidR="00221E58">
        <w:rPr>
          <w:sz w:val="28"/>
          <w:szCs w:val="28"/>
        </w:rPr>
        <w:t xml:space="preserve"> П.Ю.).</w:t>
      </w:r>
    </w:p>
    <w:p w:rsidR="008524DC" w:rsidRDefault="008524DC" w:rsidP="00221E58">
      <w:pPr>
        <w:jc w:val="both"/>
        <w:rPr>
          <w:sz w:val="28"/>
          <w:szCs w:val="28"/>
        </w:rPr>
      </w:pPr>
    </w:p>
    <w:p w:rsidR="003E6FED" w:rsidRDefault="00BD7F2A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11" w:history="1">
        <w:r w:rsidR="003E6FED" w:rsidRPr="00A12B3E">
          <w:rPr>
            <w:rStyle w:val="a3"/>
            <w:color w:val="auto"/>
            <w:sz w:val="28"/>
            <w:szCs w:val="28"/>
            <w:lang w:val="en-US"/>
          </w:rPr>
          <w:t>www</w:t>
        </w:r>
        <w:r w:rsidR="003E6FED" w:rsidRPr="00A12B3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6FED" w:rsidRPr="00A12B3E">
          <w:rPr>
            <w:rStyle w:val="a3"/>
            <w:color w:val="auto"/>
            <w:sz w:val="28"/>
            <w:szCs w:val="28"/>
            <w:lang w:val="en-US"/>
          </w:rPr>
          <w:t>bogotocity</w:t>
        </w:r>
        <w:proofErr w:type="spellEnd"/>
        <w:r w:rsidR="003E6FED" w:rsidRPr="00A12B3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6FED" w:rsidRPr="00A12B3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E6FED" w:rsidRPr="00A12B3E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в сети Интернет.</w:t>
      </w:r>
      <w:r w:rsidR="00600E15">
        <w:rPr>
          <w:sz w:val="28"/>
          <w:szCs w:val="28"/>
        </w:rPr>
        <w:t xml:space="preserve"> </w:t>
      </w:r>
    </w:p>
    <w:p w:rsidR="008524DC" w:rsidRDefault="008524DC" w:rsidP="003E6FED">
      <w:pPr>
        <w:ind w:firstLine="708"/>
        <w:jc w:val="both"/>
        <w:rPr>
          <w:sz w:val="28"/>
          <w:szCs w:val="28"/>
        </w:rPr>
      </w:pPr>
    </w:p>
    <w:p w:rsidR="003E6FED" w:rsidRDefault="003E6FE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в день, следующий за днем его официального опубликования. </w:t>
      </w:r>
    </w:p>
    <w:p w:rsidR="000602C2" w:rsidRDefault="000602C2" w:rsidP="003E6FED">
      <w:pPr>
        <w:ind w:firstLine="708"/>
        <w:jc w:val="both"/>
        <w:rPr>
          <w:sz w:val="28"/>
          <w:szCs w:val="28"/>
        </w:rPr>
      </w:pPr>
    </w:p>
    <w:p w:rsidR="003E6FED" w:rsidRDefault="003E6FED" w:rsidP="00842A7D"/>
    <w:p w:rsidR="000602C2" w:rsidRDefault="000602C2" w:rsidP="000602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0602C2" w:rsidRDefault="000602C2" w:rsidP="000602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0602C2" w:rsidRDefault="000602C2" w:rsidP="000602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602C2" w:rsidRDefault="000602C2" w:rsidP="000602C2">
      <w:r>
        <w:rPr>
          <w:sz w:val="28"/>
          <w:szCs w:val="28"/>
        </w:rPr>
        <w:t xml:space="preserve">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        __________ Е.М. Деменкова </w:t>
      </w:r>
    </w:p>
    <w:sectPr w:rsidR="000602C2" w:rsidSect="000602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365F7"/>
    <w:rsid w:val="000602C2"/>
    <w:rsid w:val="00082DED"/>
    <w:rsid w:val="000D72B0"/>
    <w:rsid w:val="0018194E"/>
    <w:rsid w:val="001979A1"/>
    <w:rsid w:val="001C5F1A"/>
    <w:rsid w:val="00221E58"/>
    <w:rsid w:val="002547BD"/>
    <w:rsid w:val="002A3CAE"/>
    <w:rsid w:val="003150F2"/>
    <w:rsid w:val="00391A18"/>
    <w:rsid w:val="003E6FED"/>
    <w:rsid w:val="00425659"/>
    <w:rsid w:val="004278F4"/>
    <w:rsid w:val="00472CEC"/>
    <w:rsid w:val="004A0FB8"/>
    <w:rsid w:val="004B7220"/>
    <w:rsid w:val="00565E9A"/>
    <w:rsid w:val="005A0B3B"/>
    <w:rsid w:val="005B19B8"/>
    <w:rsid w:val="00600E15"/>
    <w:rsid w:val="006F42BE"/>
    <w:rsid w:val="007A0B18"/>
    <w:rsid w:val="007F6EF8"/>
    <w:rsid w:val="00842A7D"/>
    <w:rsid w:val="008524DC"/>
    <w:rsid w:val="008F3FDC"/>
    <w:rsid w:val="009535A5"/>
    <w:rsid w:val="009E6E42"/>
    <w:rsid w:val="00A12B3E"/>
    <w:rsid w:val="00A31D69"/>
    <w:rsid w:val="00A46E12"/>
    <w:rsid w:val="00A5757D"/>
    <w:rsid w:val="00B20CA4"/>
    <w:rsid w:val="00B810F9"/>
    <w:rsid w:val="00BD3569"/>
    <w:rsid w:val="00BD7F2A"/>
    <w:rsid w:val="00BE3E54"/>
    <w:rsid w:val="00BE6E64"/>
    <w:rsid w:val="00C1286A"/>
    <w:rsid w:val="00C907E9"/>
    <w:rsid w:val="00CD7665"/>
    <w:rsid w:val="00E46007"/>
    <w:rsid w:val="00EA0391"/>
    <w:rsid w:val="00ED4C31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E0346402EA306E35DCDCE25FC11B744D19DEA50AB3AB03E8CB94F0E0C23929FCACE3F8B915F422991BFF368E722BCE026EE1B2781B442SCR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D2DA33562783D1EBFDFBA55FEE80DF0E2CC1E4B95F550831FF9DA58AA5D6F68735C2E4335CB76CB176141872893B5B62ABDDBF743B6C5I3z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A1C7016C7911878D21288AECAB70E359D1A0685D94D8698A530E3EAB197499626D2D2CA866247A9AC5C41C54AF90F563F59AFADC3A291pEx7E" TargetMode="External"/><Relationship Id="rId11" Type="http://schemas.openxmlformats.org/officeDocument/2006/relationships/hyperlink" Target="http://www.bogotocity.ru" TargetMode="External"/><Relationship Id="rId5" Type="http://schemas.openxmlformats.org/officeDocument/2006/relationships/hyperlink" Target="consultantplus://offline/ref=881A1C7016C7911878D21288AECAB70E359D1A0685D94D8698A530E3EAB197499626D2D2CA866246AEAC5C41C54AF90F563F59AFADC3A291pEx7E" TargetMode="External"/><Relationship Id="rId10" Type="http://schemas.openxmlformats.org/officeDocument/2006/relationships/hyperlink" Target="consultantplus://offline/ref=D99E0346402EA306E35DCDCE25FC11B744D19DED51AC3AB03E8CB94F0E0C23929FCACE3F8B915E432991BFF368E722BCE026EE1B2781B442SCRE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99E0346402EA306E35DCDCE25FC11B744D69FE751A63AB03E8CB94F0E0C23929FCACE3F8B915F452891BFF368E722BCE026EE1B2781B442SC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22</cp:revision>
  <cp:lastPrinted>2020-03-12T09:26:00Z</cp:lastPrinted>
  <dcterms:created xsi:type="dcterms:W3CDTF">2019-09-25T09:27:00Z</dcterms:created>
  <dcterms:modified xsi:type="dcterms:W3CDTF">2020-03-12T09:26:00Z</dcterms:modified>
</cp:coreProperties>
</file>